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0E" w:rsidRPr="0096577E" w:rsidRDefault="0039390E" w:rsidP="0096577E">
      <w:pPr>
        <w:spacing w:line="360" w:lineRule="auto"/>
        <w:jc w:val="both"/>
        <w:rPr>
          <w:rFonts w:ascii="Arial" w:hAnsi="Arial" w:cs="Arial"/>
          <w:szCs w:val="24"/>
        </w:rPr>
      </w:pPr>
    </w:p>
    <w:p w:rsidR="0039390E" w:rsidRPr="0096577E" w:rsidRDefault="0039390E" w:rsidP="0096577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96577E">
        <w:rPr>
          <w:rFonts w:ascii="Arial" w:hAnsi="Arial" w:cs="Arial"/>
          <w:b/>
          <w:szCs w:val="24"/>
        </w:rPr>
        <w:t>COMPOSIÇÕES AUTORAI</w:t>
      </w:r>
      <w:r w:rsidR="0096577E" w:rsidRPr="0096577E">
        <w:rPr>
          <w:rFonts w:ascii="Arial" w:hAnsi="Arial" w:cs="Arial"/>
          <w:b/>
          <w:szCs w:val="24"/>
        </w:rPr>
        <w:t>S</w:t>
      </w:r>
      <w:r w:rsidRPr="0096577E">
        <w:rPr>
          <w:rFonts w:ascii="Arial" w:hAnsi="Arial" w:cs="Arial"/>
          <w:b/>
          <w:szCs w:val="24"/>
        </w:rPr>
        <w:t xml:space="preserve"> E PRODUÇÃO DE GUI AMABIS DEFINEM NOVOS CAMINHOS NO TERCEIRO ÁLBUM DE MARCIA CASTRO</w:t>
      </w:r>
    </w:p>
    <w:p w:rsidR="0039390E" w:rsidRPr="0096577E" w:rsidRDefault="0039390E" w:rsidP="0096577E">
      <w:pPr>
        <w:spacing w:line="360" w:lineRule="auto"/>
        <w:ind w:firstLine="720"/>
        <w:jc w:val="both"/>
        <w:rPr>
          <w:rFonts w:ascii="Arial" w:hAnsi="Arial" w:cs="Arial"/>
          <w:b/>
          <w:i/>
          <w:szCs w:val="24"/>
        </w:rPr>
      </w:pPr>
      <w:r w:rsidRPr="0096577E">
        <w:rPr>
          <w:rFonts w:ascii="Arial" w:hAnsi="Arial" w:cs="Arial"/>
          <w:b/>
          <w:i/>
          <w:szCs w:val="24"/>
        </w:rPr>
        <w:t>Por Marcus Preto</w:t>
      </w:r>
    </w:p>
    <w:p w:rsidR="0039390E" w:rsidRPr="0096577E" w:rsidRDefault="0039390E" w:rsidP="0096577E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9390E" w:rsidRPr="0096577E" w:rsidRDefault="0039390E" w:rsidP="0096577E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9390E" w:rsidRPr="0096577E" w:rsidRDefault="0039390E" w:rsidP="0096577E">
      <w:pPr>
        <w:spacing w:line="360" w:lineRule="auto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ab/>
        <w:t xml:space="preserve">São várias as razões que tornam “Das Coisas que Surgem”, terceiro álbum de Marcia Castro, um trabalho de corte </w:t>
      </w:r>
      <w:proofErr w:type="gramStart"/>
      <w:r w:rsidRPr="0096577E">
        <w:rPr>
          <w:rFonts w:ascii="Arial" w:hAnsi="Arial" w:cs="Arial"/>
          <w:szCs w:val="24"/>
        </w:rPr>
        <w:t>na</w:t>
      </w:r>
      <w:proofErr w:type="gramEnd"/>
      <w:r w:rsidRPr="0096577E">
        <w:rPr>
          <w:rFonts w:ascii="Arial" w:hAnsi="Arial" w:cs="Arial"/>
          <w:szCs w:val="24"/>
        </w:rPr>
        <w:t xml:space="preserve"> carreira da cantora. E todas elas partem de um mesmo mote: o deslocamento. </w:t>
      </w:r>
      <w:proofErr w:type="gramStart"/>
      <w:r w:rsidRPr="0096577E">
        <w:rPr>
          <w:rFonts w:ascii="Arial" w:hAnsi="Arial" w:cs="Arial"/>
          <w:szCs w:val="24"/>
        </w:rPr>
        <w:t>Nada está naquele lugar confortável em que costumava estar.</w:t>
      </w:r>
      <w:proofErr w:type="gramEnd"/>
      <w:r w:rsidRPr="0096577E">
        <w:rPr>
          <w:rFonts w:ascii="Arial" w:hAnsi="Arial" w:cs="Arial"/>
          <w:szCs w:val="24"/>
        </w:rPr>
        <w:t xml:space="preserve"> Marcia desmontou a maneira </w:t>
      </w:r>
      <w:proofErr w:type="gramStart"/>
      <w:r w:rsidRPr="0096577E">
        <w:rPr>
          <w:rFonts w:ascii="Arial" w:hAnsi="Arial" w:cs="Arial"/>
          <w:szCs w:val="24"/>
        </w:rPr>
        <w:t>como</w:t>
      </w:r>
      <w:proofErr w:type="gramEnd"/>
      <w:r w:rsidRPr="0096577E">
        <w:rPr>
          <w:rFonts w:ascii="Arial" w:hAnsi="Arial" w:cs="Arial"/>
          <w:szCs w:val="24"/>
        </w:rPr>
        <w:t xml:space="preserve"> vinha fazendo sua música até aqui, reviu estéticas, repensou escolhas e acabou por encontrar um lugar muito denso e íntimo, que sua música ainda não havia acessado.</w:t>
      </w:r>
    </w:p>
    <w:p w:rsidR="0039390E" w:rsidRPr="0096577E" w:rsidRDefault="0039390E" w:rsidP="0096577E">
      <w:pPr>
        <w:spacing w:line="360" w:lineRule="auto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ab/>
        <w:t xml:space="preserve">A história do disco começou em 2010. Já vivendo em São Paulo, Marcia procurava um produtor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quem pudesse trabalhar as canções que vinha reunindo. </w:t>
      </w:r>
      <w:proofErr w:type="gramStart"/>
      <w:r w:rsidRPr="0096577E">
        <w:rPr>
          <w:rFonts w:ascii="Arial" w:hAnsi="Arial" w:cs="Arial"/>
          <w:szCs w:val="24"/>
        </w:rPr>
        <w:t>Pediu uma dica à jornalista Patrícia Palumbo, que lhe falou dos irmãos Amabis.</w:t>
      </w:r>
      <w:proofErr w:type="gramEnd"/>
      <w:r w:rsidRPr="0096577E">
        <w:rPr>
          <w:rFonts w:ascii="Arial" w:hAnsi="Arial" w:cs="Arial"/>
          <w:szCs w:val="24"/>
        </w:rPr>
        <w:t xml:space="preserve"> “Talvez o Rica esteja muito ocupado. Sugiro que tente o irmão dele, Gui, que é genial.”</w:t>
      </w:r>
    </w:p>
    <w:p w:rsidR="0039390E" w:rsidRPr="0096577E" w:rsidRDefault="0039390E" w:rsidP="0096577E">
      <w:pPr>
        <w:spacing w:line="360" w:lineRule="auto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ab/>
        <w:t xml:space="preserve">Cantora e produtor se encontraram por acaso, </w:t>
      </w:r>
      <w:proofErr w:type="gramStart"/>
      <w:r w:rsidRPr="0096577E">
        <w:rPr>
          <w:rFonts w:ascii="Arial" w:hAnsi="Arial" w:cs="Arial"/>
          <w:szCs w:val="24"/>
        </w:rPr>
        <w:t>na</w:t>
      </w:r>
      <w:proofErr w:type="gramEnd"/>
      <w:r w:rsidRPr="0096577E">
        <w:rPr>
          <w:rFonts w:ascii="Arial" w:hAnsi="Arial" w:cs="Arial"/>
          <w:szCs w:val="24"/>
        </w:rPr>
        <w:t xml:space="preserve"> plateia de um show de Karina Buhr. Marcaram uma conversa para os </w:t>
      </w:r>
      <w:proofErr w:type="gramStart"/>
      <w:r w:rsidRPr="0096577E">
        <w:rPr>
          <w:rFonts w:ascii="Arial" w:hAnsi="Arial" w:cs="Arial"/>
          <w:szCs w:val="24"/>
        </w:rPr>
        <w:t>dias</w:t>
      </w:r>
      <w:proofErr w:type="gramEnd"/>
      <w:r w:rsidRPr="0096577E">
        <w:rPr>
          <w:rFonts w:ascii="Arial" w:hAnsi="Arial" w:cs="Arial"/>
          <w:szCs w:val="24"/>
        </w:rPr>
        <w:t xml:space="preserve"> seguintes, que logo se desdobrou em música. Naquele período, fizeram três das 11 faixas que agora compõem “Das Coisas que Surgem”: “Na Menina dos meus Olhos” (Monsueto Menezes/ Flora Mattos), “Três da Madrugada” (Carlos Pinto/ Torquato Neto) e “Um Bom Filme” (Gui Amabis). Apenas essas. Pararam. </w:t>
      </w:r>
      <w:proofErr w:type="gramStart"/>
      <w:r w:rsidRPr="0096577E">
        <w:rPr>
          <w:rFonts w:ascii="Arial" w:hAnsi="Arial" w:cs="Arial"/>
          <w:szCs w:val="24"/>
        </w:rPr>
        <w:t>Engavetaram o álbum.</w:t>
      </w:r>
      <w:proofErr w:type="gramEnd"/>
      <w:r w:rsidRPr="0096577E">
        <w:rPr>
          <w:rFonts w:ascii="Arial" w:hAnsi="Arial" w:cs="Arial"/>
          <w:szCs w:val="24"/>
        </w:rPr>
        <w:t xml:space="preserve"> </w:t>
      </w:r>
      <w:proofErr w:type="gramStart"/>
      <w:r w:rsidRPr="0096577E">
        <w:rPr>
          <w:rFonts w:ascii="Arial" w:hAnsi="Arial" w:cs="Arial"/>
          <w:szCs w:val="24"/>
        </w:rPr>
        <w:t>E só voltaram a trabalhar nele três anos depois.</w:t>
      </w:r>
      <w:proofErr w:type="gramEnd"/>
    </w:p>
    <w:p w:rsidR="0039390E" w:rsidRPr="0096577E" w:rsidRDefault="0039390E" w:rsidP="0096577E">
      <w:pPr>
        <w:spacing w:line="360" w:lineRule="auto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ab/>
        <w:t>O motivo prático da pausa foi esse: Marcia precisava entregar logo um disco, já tinha ensaiado um repertório ótimo que apresentava nos shows e ainda não havia sido registrado e quis fazê-lo antes de seguir adiante. Nasceu então o segundo álbum dela, “De Pés no Chão” (2012), com canções bem garimpadas nos baús de Rita Lee, Otto, Jorge Mautner, Novos Baianos e outros compositores brasileiros, além de algumas faixas inéditas – exatamente como havia acontecido em “Pecadinho” (2007), seu trabalho de estreia.</w:t>
      </w:r>
    </w:p>
    <w:p w:rsidR="0039390E" w:rsidRPr="0096577E" w:rsidRDefault="0039390E" w:rsidP="0096577E">
      <w:pPr>
        <w:spacing w:line="360" w:lineRule="auto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lastRenderedPageBreak/>
        <w:tab/>
      </w:r>
      <w:proofErr w:type="gramStart"/>
      <w:r w:rsidRPr="0096577E">
        <w:rPr>
          <w:rFonts w:ascii="Arial" w:hAnsi="Arial" w:cs="Arial"/>
          <w:szCs w:val="24"/>
        </w:rPr>
        <w:t>Mas</w:t>
      </w:r>
      <w:proofErr w:type="gramEnd"/>
      <w:r w:rsidRPr="0096577E">
        <w:rPr>
          <w:rFonts w:ascii="Arial" w:hAnsi="Arial" w:cs="Arial"/>
          <w:szCs w:val="24"/>
        </w:rPr>
        <w:t xml:space="preserve"> houve outra razão, mais profunda, para o intervalo de três anos que separa a primeira e a segunda fase de criação de “Das Coisas que Surgem”. Em 2010, Marcia ainda não estava pronta para caminhar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segurança pela linguagem intimista proposta por Amabis. Desde o começo da carreira, a cantora melhor se resolvera emoldurada por uma estética “para fora”, em que a mensagem, quase sempre rica em ironia, era discursiva, vinha através do texto. 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proofErr w:type="gramStart"/>
      <w:r w:rsidRPr="0096577E">
        <w:rPr>
          <w:rFonts w:ascii="Arial" w:hAnsi="Arial" w:cs="Arial"/>
          <w:szCs w:val="24"/>
        </w:rPr>
        <w:t>Amabis deslocou esse discurso para a forma.</w:t>
      </w:r>
      <w:proofErr w:type="gramEnd"/>
      <w:r w:rsidRPr="0096577E">
        <w:rPr>
          <w:rFonts w:ascii="Arial" w:hAnsi="Arial" w:cs="Arial"/>
          <w:szCs w:val="24"/>
        </w:rPr>
        <w:t xml:space="preserve"> Até mais do que as palavras, são os sons e os silêncios que constroem a carga dramática do novo álbum. E isso só foi possível porque, em 2013,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a relação entre cantora e produtor amadurecida, Marcia pôde se entender naquele novo universo. E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clareza tanta que foi capaz de se colocar (e de se expor) como nunca havia feito antes, ao ponto de escrever ela mesma quase metade do repertório do disco.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 xml:space="preserve">As cinco canções assinadas por Marcia Castro em “Das Coisas que Surgem” têm letras do poeta Arruda – conhecido por parcerias com artistas como Alzira Espíndola e Gustavo Galo, entre outros. O processo de criação dos dois partiu sempre de conversas casuais. </w:t>
      </w:r>
      <w:proofErr w:type="gramStart"/>
      <w:r w:rsidRPr="0096577E">
        <w:rPr>
          <w:rFonts w:ascii="Arial" w:hAnsi="Arial" w:cs="Arial"/>
          <w:szCs w:val="24"/>
        </w:rPr>
        <w:t>Arruda tinha o hábito de me mandar e-mails depois dos encontros.</w:t>
      </w:r>
      <w:proofErr w:type="gramEnd"/>
      <w:r w:rsidRPr="0096577E">
        <w:rPr>
          <w:rFonts w:ascii="Arial" w:hAnsi="Arial" w:cs="Arial"/>
          <w:szCs w:val="24"/>
        </w:rPr>
        <w:t xml:space="preserve"> Eram e-mails-poemas,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métrica musical bem delineada. </w:t>
      </w:r>
      <w:proofErr w:type="gramStart"/>
      <w:r w:rsidRPr="0096577E">
        <w:rPr>
          <w:rFonts w:ascii="Arial" w:hAnsi="Arial" w:cs="Arial"/>
          <w:szCs w:val="24"/>
        </w:rPr>
        <w:t>Na maior parte das vezes, Marcia trabalhou sobre essas mensagens.</w:t>
      </w:r>
      <w:proofErr w:type="gramEnd"/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 xml:space="preserve"> O primeiro desses e-mails a ganhar música foi “O Amor Tem Dessas”. Tudo começou depois de uma conversa sobre um tema tão banal quanto inevitável: o amor – que, aliás, </w:t>
      </w:r>
      <w:proofErr w:type="gramStart"/>
      <w:r w:rsidRPr="0096577E">
        <w:rPr>
          <w:rFonts w:ascii="Arial" w:hAnsi="Arial" w:cs="Arial"/>
          <w:szCs w:val="24"/>
        </w:rPr>
        <w:t>permeia</w:t>
      </w:r>
      <w:proofErr w:type="gramEnd"/>
      <w:r w:rsidRPr="0096577E">
        <w:rPr>
          <w:rFonts w:ascii="Arial" w:hAnsi="Arial" w:cs="Arial"/>
          <w:szCs w:val="24"/>
        </w:rPr>
        <w:t xml:space="preserve"> quase todo o disco. O que nasceu para se tornar um ijexá acabou se transformando, depois das interferências de Amabis, em um gênero híbrido, que concilia bolero e dub, arrocha e jazz.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 xml:space="preserve">Também foi assim que aconteceu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“Beijos de Ar”, expressão de despedida que Arruda sempre usava nas trocas de e-mails. Depois de musicar um desses e-mails, juntar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outro que parecia continuação do mesmo assunto, estava pronta a primeira parte da música. O resto surgiu depois, a partir de conversas complementares. Gui Amabis construiu um arranjo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samples de cordas que traz a dimensão de uma grande saudade, tema da canção.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 xml:space="preserve">“O que me Move” também surgiu das mensagens de Arruda. Marcia criou uma pasta onde guardava os diálogos virtuais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o parceiro e encontrou por lá esse poema. </w:t>
      </w:r>
      <w:proofErr w:type="gramStart"/>
      <w:r w:rsidRPr="0096577E">
        <w:rPr>
          <w:rFonts w:ascii="Arial" w:hAnsi="Arial" w:cs="Arial"/>
          <w:szCs w:val="24"/>
        </w:rPr>
        <w:t>A</w:t>
      </w:r>
      <w:proofErr w:type="gramEnd"/>
      <w:r w:rsidRPr="0096577E">
        <w:rPr>
          <w:rFonts w:ascii="Arial" w:hAnsi="Arial" w:cs="Arial"/>
          <w:szCs w:val="24"/>
        </w:rPr>
        <w:t xml:space="preserve"> ideia de que “o que nos move é o que nos falta” incendiou a imaginação da cantora. Ela decidiu defender a teoria que algo que nos falta pode ser motor para uma transformação. “Falta” pode ser mais vida do que morte.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>“Atalhos” e “</w:t>
      </w:r>
      <w:proofErr w:type="gramStart"/>
      <w:r w:rsidRPr="0096577E">
        <w:rPr>
          <w:rFonts w:ascii="Arial" w:hAnsi="Arial" w:cs="Arial"/>
          <w:szCs w:val="24"/>
        </w:rPr>
        <w:t>Sem</w:t>
      </w:r>
      <w:proofErr w:type="gramEnd"/>
      <w:r w:rsidRPr="0096577E">
        <w:rPr>
          <w:rFonts w:ascii="Arial" w:hAnsi="Arial" w:cs="Arial"/>
          <w:szCs w:val="24"/>
        </w:rPr>
        <w:t xml:space="preserve"> Mistério” vieram de outra maneira. Marcia criou tudo junto: melodia, harmonia e letras. </w:t>
      </w:r>
      <w:proofErr w:type="gramStart"/>
      <w:r w:rsidRPr="0096577E">
        <w:rPr>
          <w:rFonts w:ascii="Arial" w:hAnsi="Arial" w:cs="Arial"/>
          <w:szCs w:val="24"/>
        </w:rPr>
        <w:t>Arruda acrescentou versos nas partes C de cada uma delas.</w:t>
      </w:r>
      <w:proofErr w:type="gramEnd"/>
      <w:r w:rsidRPr="0096577E">
        <w:rPr>
          <w:rFonts w:ascii="Arial" w:hAnsi="Arial" w:cs="Arial"/>
          <w:szCs w:val="24"/>
        </w:rPr>
        <w:t xml:space="preserve"> 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proofErr w:type="gramStart"/>
      <w:r w:rsidRPr="0096577E">
        <w:rPr>
          <w:rFonts w:ascii="Arial" w:hAnsi="Arial" w:cs="Arial"/>
          <w:szCs w:val="24"/>
        </w:rPr>
        <w:t>“Atalhos” foi a primeira composição de Marcia para o disco e partiu da palavra “intensidade” estampada em uma almofada.</w:t>
      </w:r>
      <w:proofErr w:type="gramEnd"/>
      <w:r w:rsidRPr="0096577E">
        <w:rPr>
          <w:rFonts w:ascii="Arial" w:hAnsi="Arial" w:cs="Arial"/>
          <w:szCs w:val="24"/>
        </w:rPr>
        <w:t xml:space="preserve"> É, segundo a autora, uma letra de amor intenso feita para um amor intenso – e ao mesmo tempo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a leveza necessária para ser gostoso. </w:t>
      </w:r>
      <w:proofErr w:type="gramStart"/>
      <w:r w:rsidRPr="0096577E">
        <w:rPr>
          <w:rFonts w:ascii="Arial" w:hAnsi="Arial" w:cs="Arial"/>
          <w:szCs w:val="24"/>
        </w:rPr>
        <w:t>Amabis deu um toque de reggae à gravação.</w:t>
      </w:r>
      <w:proofErr w:type="gramEnd"/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>“</w:t>
      </w:r>
      <w:proofErr w:type="gramStart"/>
      <w:r w:rsidRPr="0096577E">
        <w:rPr>
          <w:rFonts w:ascii="Arial" w:hAnsi="Arial" w:cs="Arial"/>
          <w:szCs w:val="24"/>
        </w:rPr>
        <w:t>Sem</w:t>
      </w:r>
      <w:proofErr w:type="gramEnd"/>
      <w:r w:rsidRPr="0096577E">
        <w:rPr>
          <w:rFonts w:ascii="Arial" w:hAnsi="Arial" w:cs="Arial"/>
          <w:szCs w:val="24"/>
        </w:rPr>
        <w:t xml:space="preserve"> Mistério”, Marcia afirma, trata da necessidade de sermos completamente diferentes do outro para que a vida a dois tenha uma dinâmica cheia de variações, de novidades, fugindo da monotonia assassina. Para a compositora, a maioria das pessoas busca os iguais por uma dificuldade imensa de se relacionar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tudo que pareça diferente do nosso micromundo. Ela quer fugir dessa lógica vigente e diz que só pode entender o mundo e fazer arte por tudo que é diferente do seu universo. No mais, é fim da espécie. Para tratar do tema, Amabis preparou um arranjo roqueiro e mais pesado. 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 xml:space="preserve">O próprio </w:t>
      </w:r>
      <w:proofErr w:type="gramStart"/>
      <w:r w:rsidRPr="0096577E">
        <w:rPr>
          <w:rFonts w:ascii="Arial" w:hAnsi="Arial" w:cs="Arial"/>
          <w:szCs w:val="24"/>
        </w:rPr>
        <w:t>Gui</w:t>
      </w:r>
      <w:proofErr w:type="gramEnd"/>
      <w:r w:rsidRPr="0096577E">
        <w:rPr>
          <w:rFonts w:ascii="Arial" w:hAnsi="Arial" w:cs="Arial"/>
          <w:szCs w:val="24"/>
        </w:rPr>
        <w:t xml:space="preserve"> Amabis compôs três canções para o disco. “Um Bom Filme” inaugurou a série, ainda </w:t>
      </w:r>
      <w:proofErr w:type="gramStart"/>
      <w:r w:rsidRPr="0096577E">
        <w:rPr>
          <w:rFonts w:ascii="Arial" w:hAnsi="Arial" w:cs="Arial"/>
          <w:szCs w:val="24"/>
        </w:rPr>
        <w:t>na</w:t>
      </w:r>
      <w:proofErr w:type="gramEnd"/>
      <w:r w:rsidRPr="0096577E">
        <w:rPr>
          <w:rFonts w:ascii="Arial" w:hAnsi="Arial" w:cs="Arial"/>
          <w:szCs w:val="24"/>
        </w:rPr>
        <w:t xml:space="preserve"> primeira fase de produção, em 2010. A bateria dela foi </w:t>
      </w:r>
      <w:proofErr w:type="gramStart"/>
      <w:r w:rsidRPr="0096577E">
        <w:rPr>
          <w:rFonts w:ascii="Arial" w:hAnsi="Arial" w:cs="Arial"/>
          <w:szCs w:val="24"/>
        </w:rPr>
        <w:t>na</w:t>
      </w:r>
      <w:proofErr w:type="gramEnd"/>
      <w:r w:rsidRPr="0096577E">
        <w:rPr>
          <w:rFonts w:ascii="Arial" w:hAnsi="Arial" w:cs="Arial"/>
          <w:szCs w:val="24"/>
        </w:rPr>
        <w:t xml:space="preserve"> verdade pensada para uma outra canção, que acabou sendo descartada. Não queriam perder tudo que haviam gravado e decidiram experimentá-la </w:t>
      </w:r>
      <w:proofErr w:type="gramStart"/>
      <w:r w:rsidRPr="0096577E">
        <w:rPr>
          <w:rFonts w:ascii="Arial" w:hAnsi="Arial" w:cs="Arial"/>
          <w:szCs w:val="24"/>
        </w:rPr>
        <w:t>como</w:t>
      </w:r>
      <w:proofErr w:type="gramEnd"/>
      <w:r w:rsidRPr="0096577E">
        <w:rPr>
          <w:rFonts w:ascii="Arial" w:hAnsi="Arial" w:cs="Arial"/>
          <w:szCs w:val="24"/>
        </w:rPr>
        <w:t xml:space="preserve"> base dessa música. Encaixou perfeitamente. </w:t>
      </w:r>
      <w:proofErr w:type="gramStart"/>
      <w:r w:rsidRPr="0096577E">
        <w:rPr>
          <w:rFonts w:ascii="Arial" w:hAnsi="Arial" w:cs="Arial"/>
          <w:szCs w:val="24"/>
        </w:rPr>
        <w:t>Convidaram Jaques Morelenbaum para gravar o cello.</w:t>
      </w:r>
      <w:proofErr w:type="gramEnd"/>
      <w:r w:rsidRPr="0096577E">
        <w:rPr>
          <w:rFonts w:ascii="Arial" w:hAnsi="Arial" w:cs="Arial"/>
          <w:szCs w:val="24"/>
        </w:rPr>
        <w:t xml:space="preserve"> Marcia conta que essa é a música mais autobiográfica do disco, que revela esse novo momento, esse espaço que ela permitiu e criou para que outros universos sonoros fossem incorporados a sua própria música, com toda paz, tranquilidade, intensidade e riscos que esses momentos de mudanças sugerem.  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 xml:space="preserve">“Esculacho”, também de Amabis, arrebatou a intérprete logo </w:t>
      </w:r>
      <w:proofErr w:type="gramStart"/>
      <w:r w:rsidRPr="0096577E">
        <w:rPr>
          <w:rFonts w:ascii="Arial" w:hAnsi="Arial" w:cs="Arial"/>
          <w:szCs w:val="24"/>
        </w:rPr>
        <w:t>na</w:t>
      </w:r>
      <w:proofErr w:type="gramEnd"/>
      <w:r w:rsidRPr="0096577E">
        <w:rPr>
          <w:rFonts w:ascii="Arial" w:hAnsi="Arial" w:cs="Arial"/>
          <w:szCs w:val="24"/>
        </w:rPr>
        <w:t xml:space="preserve"> primeira audição. Para ela, os versos </w:t>
      </w:r>
      <w:proofErr w:type="gramStart"/>
      <w:r w:rsidRPr="0096577E">
        <w:rPr>
          <w:rFonts w:ascii="Arial" w:hAnsi="Arial" w:cs="Arial"/>
          <w:szCs w:val="24"/>
        </w:rPr>
        <w:t>simples</w:t>
      </w:r>
      <w:proofErr w:type="gramEnd"/>
      <w:r w:rsidRPr="0096577E">
        <w:rPr>
          <w:rFonts w:ascii="Arial" w:hAnsi="Arial" w:cs="Arial"/>
          <w:szCs w:val="24"/>
        </w:rPr>
        <w:t xml:space="preserve"> e certeiros chegam fundo nos sentimentos de desencontro e separação. A música, que já funcionava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acompanhamento simples de violão, seguiu por esse caminho enxuto, com poucos elementos soando, assegurando assim que a força daquelas palavras não se perdesse.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 xml:space="preserve">Parceria de Amabis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Lucas Santtana, “Partículas de Amor” foi escrita especialmente para esse disco. O arranjo evidencia a natureza solar dos versos,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um papel preponderante da guitarra de Juninho Costa no swing da base, revelando a música mais baiana de “Das Coisas que Surgem”. Fã do trabalho de Lucas, Marcia pôde ter no álbum alguém que, </w:t>
      </w:r>
      <w:proofErr w:type="gramStart"/>
      <w:r w:rsidRPr="0096577E">
        <w:rPr>
          <w:rFonts w:ascii="Arial" w:hAnsi="Arial" w:cs="Arial"/>
          <w:szCs w:val="24"/>
        </w:rPr>
        <w:t>como</w:t>
      </w:r>
      <w:proofErr w:type="gramEnd"/>
      <w:r w:rsidRPr="0096577E">
        <w:rPr>
          <w:rFonts w:ascii="Arial" w:hAnsi="Arial" w:cs="Arial"/>
          <w:szCs w:val="24"/>
        </w:rPr>
        <w:t xml:space="preserve"> ela, apresentasse outro viés da Bahia musical contemporânea, tão diferente dos clichês de mercado.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proofErr w:type="gramStart"/>
      <w:r w:rsidRPr="0096577E">
        <w:rPr>
          <w:rFonts w:ascii="Arial" w:hAnsi="Arial" w:cs="Arial"/>
          <w:szCs w:val="24"/>
        </w:rPr>
        <w:t>“Mau Caminho” tem música de Arnaldo Antunes e letra de Alice Ruiz.</w:t>
      </w:r>
      <w:proofErr w:type="gramEnd"/>
      <w:r w:rsidRPr="0096577E">
        <w:rPr>
          <w:rFonts w:ascii="Arial" w:hAnsi="Arial" w:cs="Arial"/>
          <w:szCs w:val="24"/>
        </w:rPr>
        <w:t xml:space="preserve"> Marcia queria a presença dessa dupla do novo trabalho – sobretudo pelo universo urbano e concreto tão característico da obra do ex-titã, já que também era esse o caminho que se apontava para o disco que ela própria estava construindo.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 xml:space="preserve">Também aprontadas em 2010, “Três da Madrugada” e “Na Menina dos meus Olhos” são as outras duas canções não autorais do álbum. </w:t>
      </w:r>
      <w:proofErr w:type="gramStart"/>
      <w:r w:rsidRPr="0096577E">
        <w:rPr>
          <w:rFonts w:ascii="Arial" w:hAnsi="Arial" w:cs="Arial"/>
          <w:szCs w:val="24"/>
        </w:rPr>
        <w:t>A primeira é um poema de Torquato Neto que ganhou música de Carlos Pinto e foi lançado por Gal Costa em um compacto de 1973, encartado no clássico livro “Os Últimos Dias de Paupéria”.</w:t>
      </w:r>
      <w:proofErr w:type="gramEnd"/>
      <w:r w:rsidRPr="0096577E">
        <w:rPr>
          <w:rFonts w:ascii="Arial" w:hAnsi="Arial" w:cs="Arial"/>
          <w:szCs w:val="24"/>
        </w:rPr>
        <w:t xml:space="preserve"> A solidão que transborda do poema era então vivenciada por Marcia Castro em seus tempos iniciais de São Paulo, cidade para onde ela havia se mudado dois anos antes e </w:t>
      </w:r>
      <w:proofErr w:type="gramStart"/>
      <w:r w:rsidRPr="0096577E">
        <w:rPr>
          <w:rFonts w:ascii="Arial" w:hAnsi="Arial" w:cs="Arial"/>
          <w:szCs w:val="24"/>
        </w:rPr>
        <w:t>na</w:t>
      </w:r>
      <w:proofErr w:type="gramEnd"/>
      <w:r w:rsidRPr="0096577E">
        <w:rPr>
          <w:rFonts w:ascii="Arial" w:hAnsi="Arial" w:cs="Arial"/>
          <w:szCs w:val="24"/>
        </w:rPr>
        <w:t xml:space="preserve"> qual vive até hoje.</w:t>
      </w:r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6577E">
        <w:rPr>
          <w:rFonts w:ascii="Arial" w:hAnsi="Arial" w:cs="Arial"/>
          <w:szCs w:val="24"/>
        </w:rPr>
        <w:t xml:space="preserve">Primeira faixa produzida para “Das Coisas que Surgem”, “Na Menina dos meus Olhos” foi também o </w:t>
      </w:r>
      <w:r w:rsidRPr="0096577E">
        <w:rPr>
          <w:rFonts w:ascii="Arial" w:hAnsi="Arial" w:cs="Arial"/>
          <w:i/>
          <w:szCs w:val="24"/>
        </w:rPr>
        <w:t>single</w:t>
      </w:r>
      <w:r w:rsidRPr="0096577E">
        <w:rPr>
          <w:rFonts w:ascii="Arial" w:hAnsi="Arial" w:cs="Arial"/>
          <w:szCs w:val="24"/>
        </w:rPr>
        <w:t xml:space="preserve"> que apresentou o álbum ao mundo, assim que foi disponibilizado para download gratuito no site do Natura Musical. Trata-se de uma música do carioca Monsueto Menezes (1924 – 1973) </w:t>
      </w:r>
      <w:proofErr w:type="gramStart"/>
      <w:r w:rsidRPr="0096577E">
        <w:rPr>
          <w:rFonts w:ascii="Arial" w:hAnsi="Arial" w:cs="Arial"/>
          <w:szCs w:val="24"/>
        </w:rPr>
        <w:t>com</w:t>
      </w:r>
      <w:proofErr w:type="gramEnd"/>
      <w:r w:rsidRPr="0096577E">
        <w:rPr>
          <w:rFonts w:ascii="Arial" w:hAnsi="Arial" w:cs="Arial"/>
          <w:szCs w:val="24"/>
        </w:rPr>
        <w:t xml:space="preserve"> versos acrescentados pela brasiliense Flora Matos. </w:t>
      </w:r>
      <w:proofErr w:type="gramStart"/>
      <w:r w:rsidRPr="0096577E">
        <w:rPr>
          <w:rFonts w:ascii="Arial" w:hAnsi="Arial" w:cs="Arial"/>
          <w:szCs w:val="24"/>
        </w:rPr>
        <w:t>A faixa se transformou em um ska e ganhou participação vocal da cantora cabo-verdiana Mayra Andrade.</w:t>
      </w:r>
      <w:proofErr w:type="gramEnd"/>
    </w:p>
    <w:p w:rsidR="0039390E" w:rsidRPr="0096577E" w:rsidRDefault="0039390E" w:rsidP="0096577E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proofErr w:type="gramStart"/>
      <w:r w:rsidRPr="0096577E">
        <w:rPr>
          <w:rFonts w:ascii="Arial" w:hAnsi="Arial" w:cs="Arial"/>
          <w:szCs w:val="24"/>
        </w:rPr>
        <w:t>Parece evidente, “Das Coisas que Surgem” é fruto não só de um processo de amadurecimento, mas também de mergulhos profundos no passado.</w:t>
      </w:r>
      <w:proofErr w:type="gramEnd"/>
      <w:r w:rsidRPr="0096577E">
        <w:rPr>
          <w:rFonts w:ascii="Arial" w:hAnsi="Arial" w:cs="Arial"/>
          <w:szCs w:val="24"/>
        </w:rPr>
        <w:t xml:space="preserve"> Marcia abriu de novo uma porta que estava fechada desde seu primeiro show, quando tinha 18 anos. Ainda </w:t>
      </w:r>
      <w:proofErr w:type="gramStart"/>
      <w:r w:rsidRPr="0096577E">
        <w:rPr>
          <w:rFonts w:ascii="Arial" w:hAnsi="Arial" w:cs="Arial"/>
          <w:szCs w:val="24"/>
        </w:rPr>
        <w:t>morava</w:t>
      </w:r>
      <w:proofErr w:type="gramEnd"/>
      <w:r w:rsidRPr="0096577E">
        <w:rPr>
          <w:rFonts w:ascii="Arial" w:hAnsi="Arial" w:cs="Arial"/>
          <w:szCs w:val="24"/>
        </w:rPr>
        <w:t xml:space="preserve"> na Bahia e tinha coragem de mostrar em cena as canções que escrevia. Aquelas nunca foram gravadas e seguem </w:t>
      </w:r>
      <w:proofErr w:type="gramStart"/>
      <w:r w:rsidRPr="0096577E">
        <w:rPr>
          <w:rFonts w:ascii="Arial" w:hAnsi="Arial" w:cs="Arial"/>
          <w:szCs w:val="24"/>
        </w:rPr>
        <w:t>como</w:t>
      </w:r>
      <w:proofErr w:type="gramEnd"/>
      <w:r w:rsidRPr="0096577E">
        <w:rPr>
          <w:rFonts w:ascii="Arial" w:hAnsi="Arial" w:cs="Arial"/>
          <w:szCs w:val="24"/>
        </w:rPr>
        <w:t xml:space="preserve"> inéditas, por ora. </w:t>
      </w:r>
      <w:proofErr w:type="gramStart"/>
      <w:r w:rsidRPr="0096577E">
        <w:rPr>
          <w:rFonts w:ascii="Arial" w:hAnsi="Arial" w:cs="Arial"/>
          <w:szCs w:val="24"/>
        </w:rPr>
        <w:t>Talvez se juntem às ainda mais novas que, agora, não param de entrar pela porta recém- aberta.</w:t>
      </w:r>
      <w:proofErr w:type="gramEnd"/>
      <w:r w:rsidRPr="0096577E">
        <w:rPr>
          <w:rFonts w:ascii="Arial" w:hAnsi="Arial" w:cs="Arial"/>
          <w:szCs w:val="24"/>
        </w:rPr>
        <w:t xml:space="preserve"> É isso. </w:t>
      </w:r>
      <w:proofErr w:type="gramStart"/>
      <w:r w:rsidRPr="0096577E">
        <w:rPr>
          <w:rFonts w:ascii="Arial" w:hAnsi="Arial" w:cs="Arial"/>
          <w:szCs w:val="24"/>
        </w:rPr>
        <w:t>Quebrou, não tem mais jeito.</w:t>
      </w:r>
      <w:proofErr w:type="gramEnd"/>
    </w:p>
    <w:p w:rsidR="0096577E" w:rsidRPr="0096577E" w:rsidRDefault="0096577E" w:rsidP="00F00FD4">
      <w:pPr>
        <w:spacing w:line="360" w:lineRule="auto"/>
        <w:jc w:val="both"/>
        <w:rPr>
          <w:rFonts w:ascii="Arial" w:hAnsi="Arial" w:cs="Arial"/>
          <w:b/>
          <w:color w:val="1A1A1A"/>
          <w:szCs w:val="24"/>
        </w:rPr>
      </w:pPr>
    </w:p>
    <w:p w:rsidR="000D28F6" w:rsidRDefault="000D28F6" w:rsidP="000D28F6">
      <w:pPr>
        <w:jc w:val="center"/>
        <w:rPr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1066800" cy="1054100"/>
            <wp:effectExtent l="0" t="0" r="0" b="1270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F6" w:rsidRDefault="000D28F6" w:rsidP="000D28F6">
      <w:pPr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  <w:b/>
          <w:bCs/>
        </w:rPr>
        <w:t>Casé Assessoria</w:t>
      </w:r>
      <w:r>
        <w:rPr>
          <w:rFonts w:ascii="Trebuchet MS" w:hAnsi="Trebuchet MS"/>
          <w:b/>
          <w:bCs/>
        </w:rPr>
        <w:br/>
      </w:r>
      <w:r>
        <w:rPr>
          <w:rFonts w:ascii="Trebuchet MS" w:hAnsi="Trebuchet MS"/>
        </w:rPr>
        <w:t>Tel.: 11.</w:t>
      </w:r>
      <w:proofErr w:type="gramEnd"/>
      <w:r>
        <w:rPr>
          <w:rFonts w:ascii="Trebuchet MS" w:hAnsi="Trebuchet MS"/>
        </w:rPr>
        <w:t xml:space="preserve"> 3060.8412 Ramal 30</w:t>
      </w:r>
      <w:r>
        <w:rPr>
          <w:rFonts w:ascii="Trebuchet MS" w:hAnsi="Trebuchet MS"/>
        </w:rPr>
        <w:br/>
        <w:t>Patrícia Casé / Fabiana Oliva / Mariana Gamero</w:t>
      </w:r>
    </w:p>
    <w:p w:rsidR="000D28F6" w:rsidRDefault="000D28F6" w:rsidP="000D28F6">
      <w:pPr>
        <w:jc w:val="center"/>
        <w:rPr>
          <w:sz w:val="22"/>
        </w:rPr>
      </w:pPr>
      <w:hyperlink r:id="rId6" w:history="1">
        <w:r>
          <w:rPr>
            <w:rStyle w:val="Hyperlink"/>
            <w:rFonts w:ascii="Trebuchet MS" w:hAnsi="Trebuchet MS"/>
          </w:rPr>
          <w:t>patricia</w:t>
        </w:r>
      </w:hyperlink>
      <w:r>
        <w:rPr>
          <w:rStyle w:val="Hyperlink"/>
          <w:rFonts w:ascii="Trebuchet MS" w:hAnsi="Trebuchet MS"/>
        </w:rPr>
        <w:t>@caseassessoria.com.br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 xml:space="preserve">/  </w:t>
      </w:r>
      <w:proofErr w:type="gramEnd"/>
      <w:hyperlink r:id="rId7" w:history="1">
        <w:r>
          <w:rPr>
            <w:rStyle w:val="Hyperlink"/>
            <w:rFonts w:ascii="Trebuchet MS" w:hAnsi="Trebuchet MS"/>
          </w:rPr>
          <w:t>fabiana@caseassessoria.com.br</w:t>
        </w:r>
      </w:hyperlink>
      <w:r>
        <w:rPr>
          <w:rStyle w:val="Hyperlink"/>
          <w:rFonts w:ascii="Trebuchet MS" w:hAnsi="Trebuchet MS"/>
        </w:rPr>
        <w:t xml:space="preserve"> </w:t>
      </w:r>
      <w:hyperlink r:id="rId8" w:history="1">
        <w:r w:rsidRPr="000F320F">
          <w:rPr>
            <w:rStyle w:val="Hyperlink"/>
          </w:rPr>
          <w:t>mariana</w:t>
        </w:r>
        <w:r w:rsidRPr="000F320F">
          <w:rPr>
            <w:rStyle w:val="Hyperlink"/>
            <w:rFonts w:ascii="Trebuchet MS" w:hAnsi="Trebuchet MS"/>
          </w:rPr>
          <w:t>@caseassessoria.com.br</w:t>
        </w:r>
      </w:hyperlink>
    </w:p>
    <w:p w:rsidR="0039390E" w:rsidRPr="0096577E" w:rsidRDefault="0039390E" w:rsidP="0096577E">
      <w:pPr>
        <w:spacing w:line="360" w:lineRule="auto"/>
        <w:ind w:firstLine="22"/>
        <w:jc w:val="both"/>
        <w:rPr>
          <w:rFonts w:ascii="Arial" w:hAnsi="Arial" w:cs="Arial"/>
          <w:b/>
          <w:color w:val="1A1A1A"/>
          <w:szCs w:val="24"/>
        </w:rPr>
      </w:pPr>
      <w:bookmarkStart w:id="0" w:name="_GoBack"/>
      <w:bookmarkEnd w:id="0"/>
    </w:p>
    <w:sectPr w:rsidR="0039390E" w:rsidRPr="0096577E" w:rsidSect="002E51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0E"/>
    <w:rsid w:val="000D28F6"/>
    <w:rsid w:val="002E5186"/>
    <w:rsid w:val="0039390E"/>
    <w:rsid w:val="005A19B1"/>
    <w:rsid w:val="0096577E"/>
    <w:rsid w:val="00A96CF7"/>
    <w:rsid w:val="00F0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91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0E"/>
    <w:pPr>
      <w:suppressAutoHyphens/>
    </w:pPr>
    <w:rPr>
      <w:rFonts w:ascii="Helvetica" w:eastAsia="Helvetica" w:hAnsi="Helvetica" w:cs="Times New Roman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F6"/>
    <w:rPr>
      <w:rFonts w:ascii="Lucida Grande" w:eastAsia="Helvetica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0E"/>
    <w:pPr>
      <w:suppressAutoHyphens/>
    </w:pPr>
    <w:rPr>
      <w:rFonts w:ascii="Helvetica" w:eastAsia="Helvetica" w:hAnsi="Helvetica" w:cs="Times New Roman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F6"/>
    <w:rPr>
      <w:rFonts w:ascii="Lucida Grande" w:eastAsia="Helvetica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atricia@caseassessoria.com.br" TargetMode="External"/><Relationship Id="rId7" Type="http://schemas.openxmlformats.org/officeDocument/2006/relationships/hyperlink" Target="mailto:fabiana@caseassessoria.com.br" TargetMode="External"/><Relationship Id="rId8" Type="http://schemas.openxmlformats.org/officeDocument/2006/relationships/hyperlink" Target="mailto:mariana@caseassessoria.com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7698</Characters>
  <Application>Microsoft Macintosh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Castro</dc:creator>
  <cp:keywords/>
  <dc:description/>
  <cp:lastModifiedBy>Marcia Castro</cp:lastModifiedBy>
  <cp:revision>2</cp:revision>
  <dcterms:created xsi:type="dcterms:W3CDTF">2014-09-05T21:47:00Z</dcterms:created>
  <dcterms:modified xsi:type="dcterms:W3CDTF">2014-09-05T21:47:00Z</dcterms:modified>
</cp:coreProperties>
</file>